
<file path=[Content_Types].xml><?xml version="1.0" encoding="utf-8"?>
<Types xmlns="http://schemas.openxmlformats.org/package/2006/content-types">
  <Default Extension="rels" ContentType="application/vnd.openxmlformats-package.relationships+xml"/>
  <Default Extension="xml" ContentType="application/xml"/>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x-wmf"/>
  <Default Extension="pct" ContentType="image/pct"/>
  <Default Extension="pcx" ContentType="image/pcx"/>
  <Default Extension="tga" ContentType="image/tga"/>
  <Default Extension="svg" ContentType="image/svg+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body>
    <w:p>
      <w:pPr>
        <w:rPr>
          <w:b/>
          <w:bCs/>
          <w:color w:val="007f00"/>
          <w:sz w:val="40"/>
          <w:szCs w:val="40"/>
          <w:u w:color="auto" w:val="single"/>
        </w:rPr>
      </w:pPr>
      <w:r>
        <w:rPr>
          <w:noProof/>
        </w:rPr>
        <w:drawing>
          <wp:anchor distT="114300" distB="114300" distL="114300" distR="114300" simplePos="0" relativeHeight="251658247" behindDoc="0" locked="0" layoutInCell="0" hidden="0" allowOverlap="1">
            <wp:simplePos x="0" y="0"/>
            <wp:positionH relativeFrom="page">
              <wp:posOffset>989330</wp:posOffset>
            </wp:positionH>
            <wp:positionV relativeFrom="page">
              <wp:posOffset>932180</wp:posOffset>
            </wp:positionV>
            <wp:extent cx="629920" cy="629920"/>
            <wp:effectExtent l="0" t="0" r="0" b="0"/>
            <wp:wrapSquare wrapText="bothSides"/>
            <wp:docPr id="7"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1"/>
                    <pic:cNvPicPr>
                      <a:picLocks noChangeAspect="1"/>
                      <a:extLst>
                        <a:ext uri="smNativeData">
                          <sm:smNativeData xmlns:sm="smNativeData" val="SMDATA_16_zwLrZR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AKIAAAAAAAAAAAAAAAAAAAAAAAAWBgAAAAAAAAAAAAC8BQAA4AMAAOADAAAAAAAAFgYAALwFAAAoAAAACAAAAAEAAAABAAAA"/>
                        </a:ext>
                      </a:extLst>
                    </pic:cNvPicPr>
                  </pic:nvPicPr>
                  <pic:blipFill>
                    <a:blip r:embed="rId8"/>
                    <a:stretch>
                      <a:fillRect/>
                    </a:stretch>
                  </pic:blipFill>
                  <pic:spPr>
                    <a:xfrm>
                      <a:off x="0" y="0"/>
                      <a:ext cx="629920" cy="629920"/>
                    </a:xfrm>
                    <a:prstGeom prst="rect">
                      <a:avLst/>
                    </a:prstGeom>
                    <a:noFill/>
                    <a:ln w="12700">
                      <a:noFill/>
                    </a:ln>
                  </pic:spPr>
                </pic:pic>
              </a:graphicData>
            </a:graphic>
          </wp:anchor>
        </w:drawing>
      </w:r>
      <w:r>
        <w:rPr>
          <w:b/>
          <w:bCs/>
          <w:color w:val="007f00"/>
          <w:sz w:val="40"/>
          <w:szCs w:val="40"/>
        </w:rPr>
        <w:t xml:space="preserve">              </w:t>
      </w:r>
      <w:r>
        <w:rPr>
          <w:b/>
          <w:bCs/>
          <w:color w:val="007f00"/>
          <w:sz w:val="40"/>
          <w:szCs w:val="40"/>
          <w:u w:color="auto" w:val="single"/>
        </w:rPr>
        <w:t>EBITCASH  FINOTE</w:t>
      </w:r>
      <w:r>
        <w:rPr>
          <w:b/>
          <w:bCs/>
          <w:color w:val="007f00"/>
          <w:sz w:val="40"/>
          <w:szCs w:val="40"/>
          <w:u w:color="auto" w:val="single"/>
        </w:rPr>
      </w:r>
    </w:p>
    <w:p>
      <w:pPr>
        <w:rPr>
          <w:b/>
          <w:bCs/>
          <w:color w:val="000000"/>
          <w:sz w:val="24"/>
          <w:szCs w:val="24"/>
        </w:rPr>
      </w:pPr>
      <w:r>
        <w:rPr>
          <w:b/>
          <w:bCs/>
          <w:color w:val="000000"/>
          <w:sz w:val="24"/>
          <w:szCs w:val="24"/>
        </w:rPr>
        <w:t xml:space="preserve">                                          February 2024</w:t>
      </w:r>
    </w:p>
    <w:p>
      <w:pPr>
        <w:rPr>
          <w:b/>
          <w:bCs/>
          <w:color w:val="000000"/>
          <w:sz w:val="24"/>
          <w:szCs w:val="24"/>
        </w:rPr>
      </w:pPr>
      <w:r>
        <w:rPr>
          <w:b/>
          <w:bCs/>
          <w:color w:val="000000"/>
          <w:sz w:val="24"/>
          <w:szCs w:val="24"/>
        </w:rPr>
      </w:r>
    </w:p>
    <w:p>
      <w:pPr>
        <w:rPr>
          <w:b/>
          <w:bCs/>
          <w:color w:val="000000"/>
          <w:sz w:val="24"/>
          <w:szCs w:val="24"/>
        </w:rPr>
      </w:pPr>
      <w:r>
        <w:rPr>
          <w:b/>
          <w:bCs/>
          <w:color w:val="000000"/>
          <w:sz w:val="24"/>
          <w:szCs w:val="24"/>
        </w:rPr>
      </w:r>
    </w:p>
    <w:p>
      <w:pPr>
        <w:rPr>
          <w:color w:val="000000"/>
          <w:sz w:val="28"/>
          <w:szCs w:val="28"/>
        </w:rPr>
      </w:pPr>
      <w:r>
        <w:rPr>
          <w:color w:val="000000"/>
          <w:sz w:val="28"/>
          <w:szCs w:val="28"/>
        </w:rPr>
        <w:t>This is complete and technical analysis of all financial activity which effect global and domestic stock market in month of february.</w:t>
      </w:r>
    </w:p>
    <w:p>
      <w:pPr>
        <w:rPr>
          <w:color w:val="000000"/>
          <w:sz w:val="28"/>
          <w:szCs w:val="28"/>
        </w:rPr>
      </w:pPr>
      <w:r>
        <w:rPr>
          <w:color w:val="000000"/>
          <w:sz w:val="28"/>
          <w:szCs w:val="28"/>
        </w:rPr>
        <w:t>1. Budget- India get their financial statement on 1</w:t>
      </w:r>
      <w:r>
        <w:rPr>
          <w:color w:val="000000"/>
          <w:sz w:val="28"/>
          <w:szCs w:val="28"/>
          <w:vertAlign w:val="superscript"/>
        </w:rPr>
        <w:t>st</w:t>
      </w:r>
      <w:r>
        <w:rPr>
          <w:color w:val="000000"/>
          <w:sz w:val="28"/>
          <w:szCs w:val="28"/>
        </w:rPr>
        <w:t xml:space="preserve"> of february 2024.this is a continuation of current budget because of electorial event in April 2024.infrastructure and research are two main outcome for future.stock market take this in positive side and continue their trend and expect growth will continue.</w:t>
      </w:r>
    </w:p>
    <w:p>
      <w:pPr>
        <w:rPr>
          <w:color w:val="000000"/>
          <w:sz w:val="28"/>
          <w:szCs w:val="28"/>
        </w:rPr>
      </w:pPr>
      <w:r>
        <w:rPr>
          <w:color w:val="000000"/>
          <w:sz w:val="28"/>
          <w:szCs w:val="28"/>
        </w:rPr>
        <w:t>Important data of Budget-</w:t>
      </w:r>
    </w:p>
    <w:p>
      <w:pPr>
        <w:rPr>
          <w:color w:val="000000"/>
          <w:sz w:val="28"/>
          <w:szCs w:val="28"/>
          <w:u w:color="auto" w:val="single"/>
        </w:rPr>
      </w:pPr>
      <w:r>
        <w:rPr>
          <w:color w:val="000000"/>
          <w:sz w:val="28"/>
          <w:szCs w:val="28"/>
        </w:rPr>
        <w:t xml:space="preserve">                                          </w:t>
      </w:r>
      <w:r/>
      <w:r>
        <w:rPr>
          <w:noProof/>
        </w:rPr>
        <w:object>
          <v:shapetype id="_x0000_t75" coordsize="21600,21600" o:spt="75" o:preferrelative="t" path="m,l,21600r21600,l21600,xe">
            <v:path gradientshapeok="t" o:connecttype="rect"/>
          </v:shapetype>
          <v:shape id="OLEObject1" o:spid="_x0000_s1026" type="#_x0000_t75" style="width:146.25pt;height:42.80pt;z-index:251658241;mso-wrap-distance-left:9.00pt;mso-wrap-distance-top:9.00pt;mso-wrap-distance-right:9.00pt;mso-wrap-distance-bottom:9.00pt;mso-wrap-style:square" stroked="f" filled="f" v:ext="SMDATA_16_zwLrZRMAAAAlAAAAMgAAAA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IAAAD3+/cAAAAAAAAAAAAAAAAAAAAAAAAAAABkAAAAZAAAAAEAAAAjAAAABAAAAGQAAAAXAAAAFAAAAG0LAABYAwAAbQsAAFgDAAAAAg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AHAAAAB6IgAAAAAAAAAAAAAAAAAAAAAACgBQAAAAAAAAAAAACgBQAAbQsAAFgDAAAAAAAAoAUAAKAFAAAoAAAACAAAAAEAAAABAAAA">
            <v:imagedata r:id="rId9" o:title="media/image2" chromakey="#f7fbf7"/>
          </v:shape>
          <o:OLEObject Type="Embed" ProgID="OLE Package" ShapeID="OLEObject1" DrawAspect="Content" ObjectID="_1" r:id="rId10"/>
        </w:object>
      </w:r>
      <w:r/>
      <w:r>
        <w:rPr>
          <w:color w:val="000000"/>
          <w:sz w:val="28"/>
          <w:szCs w:val="28"/>
          <w:u w:color="auto" w:val="single"/>
        </w:rPr>
      </w:r>
    </w:p>
    <w:p>
      <w:pPr>
        <w:rPr>
          <w:color w:val="000000"/>
          <w:sz w:val="28"/>
          <w:szCs w:val="28"/>
        </w:rPr>
      </w:pPr>
      <w:r>
        <w:rPr>
          <w:color w:val="000000"/>
          <w:sz w:val="28"/>
          <w:szCs w:val="28"/>
        </w:rPr>
      </w:r>
    </w:p>
    <w:p>
      <w:pPr>
        <w:rPr>
          <w:color w:val="000000"/>
          <w:sz w:val="28"/>
          <w:szCs w:val="28"/>
        </w:rPr>
      </w:pPr>
      <w:r>
        <w:rPr>
          <w:color w:val="000000"/>
          <w:sz w:val="28"/>
          <w:szCs w:val="28"/>
        </w:rPr>
      </w:r>
    </w:p>
    <w:p>
      <w:pPr>
        <w:rPr>
          <w:color w:val="000000"/>
          <w:sz w:val="28"/>
          <w:szCs w:val="28"/>
        </w:rPr>
      </w:pPr>
      <w:r>
        <w:rPr>
          <w:color w:val="000000"/>
          <w:sz w:val="28"/>
          <w:szCs w:val="28"/>
        </w:rPr>
        <w:t>2.GDP data- India get their Q3 GDP data on 29</w:t>
      </w:r>
      <w:r>
        <w:rPr>
          <w:color w:val="000000"/>
          <w:sz w:val="28"/>
          <w:szCs w:val="28"/>
          <w:vertAlign w:val="superscript"/>
        </w:rPr>
        <w:t>th</w:t>
      </w:r>
      <w:r>
        <w:rPr>
          <w:color w:val="000000"/>
          <w:sz w:val="28"/>
          <w:szCs w:val="28"/>
        </w:rPr>
        <w:t xml:space="preserve"> of february.8.4% growth shown in this data means 8.4% more product was produce in this quater in compare to previous year. this shows supply side only, for whole growth story we need to know consumption data which is not easy to record,so we expect this data is in response of demand,get a conclusion that supply shows the demand and both shows growth.this data also taken positively by market. </w:t>
      </w:r>
    </w:p>
    <w:p>
      <w:pPr>
        <w:rPr>
          <w:color w:val="000000"/>
          <w:sz w:val="28"/>
          <w:szCs w:val="28"/>
        </w:rPr>
      </w:pPr>
      <w:r>
        <w:rPr>
          <w:color w:val="000000"/>
          <w:sz w:val="28"/>
          <w:szCs w:val="28"/>
        </w:rPr>
        <w:t>Important data of GDP-</w:t>
      </w:r>
    </w:p>
    <w:p>
      <w:pPr>
        <w:rPr>
          <w:color w:val="000000"/>
          <w:sz w:val="28"/>
          <w:szCs w:val="28"/>
        </w:rPr>
      </w:pPr>
      <w:r>
        <w:rPr>
          <w:color w:val="000000"/>
          <w:sz w:val="28"/>
          <w:szCs w:val="28"/>
        </w:rPr>
        <w:t xml:space="preserve">                                                 </w:t>
      </w:r>
      <w:r/>
      <w:r>
        <w:rPr>
          <w:noProof/>
        </w:rPr>
        <w:object>
          <v:shape id="OLEObject2" o:spid="_x0000_s1027" type="#_x0000_t75" style="width:94.50pt;height:40.50pt;z-index:251658242;mso-wrap-distance-left:9.00pt;mso-wrap-distance-top:9.00pt;mso-wrap-distance-right:9.00pt;mso-wrap-distance-bottom:9.00pt;mso-wrap-style:square" stroked="f" filled="f" v:ext="SMDATA_16_zwLrZRMAAAAlAAAAMgAAAA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AMAAAAB6IAAAAAAAAAAAAAAAAAAAAAAACgBQAAAAAAAAAAAAAHFgAAYgcAACoDAAAAAAAAoAUAAAcWAAAoAAAACAAAAAEAAAABAAAA">
            <v:imagedata r:id="rId11" o:title="media/image3"/>
          </v:shape>
          <o:OLEObject Type="Embed" ProgID="OLE Package" ShapeID="OLEObject2" DrawAspect="Content" ObjectID="_2" r:id="rId12"/>
        </w:object>
      </w:r>
      <w:r/>
      <w:r>
        <w:rPr>
          <w:color w:val="000000"/>
          <w:sz w:val="28"/>
          <w:szCs w:val="28"/>
        </w:rPr>
      </w:r>
    </w:p>
    <w:p>
      <w:pPr>
        <w:rPr>
          <w:color w:val="000000"/>
          <w:sz w:val="28"/>
          <w:szCs w:val="28"/>
        </w:rPr>
      </w:pPr>
      <w:r>
        <w:rPr>
          <w:color w:val="000000"/>
          <w:sz w:val="28"/>
          <w:szCs w:val="28"/>
        </w:rPr>
      </w:r>
    </w:p>
    <w:p>
      <w:pPr>
        <w:rPr>
          <w:color w:val="000000"/>
          <w:sz w:val="28"/>
          <w:szCs w:val="28"/>
        </w:rPr>
      </w:pPr>
      <w:r>
        <w:rPr>
          <w:color w:val="000000"/>
          <w:sz w:val="28"/>
          <w:szCs w:val="28"/>
        </w:rPr>
        <w:t>3.FED-release- fedral reserve resume their interest rate on 27</w:t>
      </w:r>
      <w:r>
        <w:rPr>
          <w:color w:val="000000"/>
          <w:sz w:val="28"/>
          <w:szCs w:val="28"/>
          <w:vertAlign w:val="superscript"/>
        </w:rPr>
        <w:t>th</w:t>
      </w:r>
      <w:r>
        <w:rPr>
          <w:color w:val="000000"/>
          <w:sz w:val="28"/>
          <w:szCs w:val="28"/>
        </w:rPr>
        <w:t xml:space="preserve">  february and told inflation will come down in our economy and balance demand and supply disbalance and make economy more sustainable and stable with current interest rate.US and all global market take this positively.</w:t>
      </w:r>
    </w:p>
    <w:p>
      <w:pPr>
        <w:rPr>
          <w:color w:val="000000"/>
          <w:sz w:val="28"/>
          <w:szCs w:val="28"/>
        </w:rPr>
      </w:pPr>
      <w:r>
        <w:rPr>
          <w:color w:val="000000"/>
          <w:sz w:val="28"/>
          <w:szCs w:val="28"/>
        </w:rPr>
        <w:t>Important data of FED-</w:t>
      </w:r>
    </w:p>
    <w:p>
      <w:r>
        <w:rPr>
          <w:color w:val="000000"/>
          <w:sz w:val="28"/>
          <w:szCs w:val="28"/>
        </w:rPr>
        <w:t xml:space="preserve">                                                  </w:t>
      </w:r>
      <w:r/>
      <w:r>
        <w:rPr>
          <w:noProof/>
        </w:rPr>
        <w:object>
          <v:shape id="OLEObject3" o:spid="_x0000_s1028" type="#_x0000_t75" style="width:84.00pt;height:40.50pt;z-index:251658243;mso-wrap-distance-left:9.00pt;mso-wrap-distance-top:9.00pt;mso-wrap-distance-right:9.00pt;mso-wrap-distance-bottom:9.00pt;mso-wrap-style:square" stroked="f" filled="f" v:ext="SMDATA_16_zwLrZRMAAAAlAAAAMgAAAA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AQAAAAB6IAAAAAAAAAAAAAAAAAAAAAAACgBQAAAAAAAAAAAABlIQAAkAYAACoDAAAAAAAAoAUAAGUhAAAoAAAACAAAAAEAAAABAAAA">
            <v:imagedata r:id="rId13" o:title="media/image4"/>
          </v:shape>
          <o:OLEObject Type="Embed" ProgID="OLE Package" ShapeID="OLEObject3" DrawAspect="Content" ObjectID="_3" r:id="rId14"/>
        </w:object>
      </w:r>
      <w:r/>
    </w:p>
    <w:p>
      <w:pPr>
        <w:rPr>
          <w:color w:val="000000"/>
          <w:sz w:val="28"/>
          <w:szCs w:val="28"/>
        </w:rPr>
      </w:pPr>
      <w:r>
        <w:rPr>
          <w:color w:val="000000"/>
          <w:sz w:val="28"/>
          <w:szCs w:val="28"/>
        </w:rPr>
      </w:r>
    </w:p>
    <w:p>
      <w:pPr>
        <w:rPr>
          <w:color w:val="000000"/>
          <w:sz w:val="28"/>
          <w:szCs w:val="28"/>
        </w:rPr>
      </w:pPr>
      <w:r>
        <w:rPr>
          <w:color w:val="000000"/>
          <w:sz w:val="28"/>
          <w:szCs w:val="28"/>
        </w:rPr>
        <w:t>4.SEBI Action-Market regulator SEBI in an interim order asked several guest experts appearing on the Zee Business news channel to cough up Rs 7.41 crore “unlawful gain” that they made by taking opposite positions in the market than they advised on air.</w:t>
      </w:r>
    </w:p>
    <w:p>
      <w:pPr>
        <w:spacing w:after="40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sz w:val="28"/>
          <w:szCs w:val="28"/>
        </w:rPr>
      </w:pPr>
      <w:r>
        <w:rPr>
          <w:color w:val="000000"/>
          <w:sz w:val="28"/>
          <w:szCs w:val="28"/>
        </w:rPr>
        <w:t>Action has been taken against 15 experts appearing on the channel between February 01, 2022 and December 31, 2022. Some of them were directly involved in taking such unlawful trades, while others enabled them. Some of them have also been barred from trading in the market until further orders, SEBI said in its order on February 8.</w:t>
      </w:r>
    </w:p>
    <w:p>
      <w:pPr>
        <w:spacing w:after="40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sz w:val="28"/>
          <w:szCs w:val="28"/>
        </w:rPr>
      </w:pPr>
      <w:r>
        <w:rPr>
          <w:color w:val="000000"/>
          <w:sz w:val="28"/>
          <w:szCs w:val="28"/>
        </w:rPr>
        <w:t>They include Simi Bhaumik, Mudit Goyal Himanshu Gupta, Ashish Kelkar, Kiran Jadhav, Ramawatar Lalchand Chotia, SAAR Securities India Private Limited, Ajaykumar Ramakant Sharma, Rupesh Kumar Matoliya, Nitin Chhalani, Kanhya Trading Company, Manan Sharecom Private Limited, SAAR Commodities Private Limited, Partha Sarathi Dhar and Nirmal Kumar Soni.</w:t>
      </w:r>
    </w:p>
    <w:p>
      <w:pPr>
        <w:spacing w:after="40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sz w:val="28"/>
          <w:szCs w:val="28"/>
        </w:rPr>
      </w:pPr>
      <w:r>
        <w:rPr>
          <w:color w:val="000000"/>
          <w:sz w:val="28"/>
          <w:szCs w:val="28"/>
        </w:rPr>
        <w:t>SEBI categorised them in three categories. Kiran Jadhav, Ashish Kelkar, Himanshu Gupta, Mudit Goyal, and Simi Bhaumik were involved in giving trading advice to viewers, and hence have been bracketed as guest experts. Nirmal Kumar Soni, Partha Sarathi Dhar, SAAR Commodities, Manan Sharecom and Kanhya Trading Company have been termed profit makers and rest are enablers.</w:t>
      </w:r>
    </w:p>
    <w:p>
      <w:pPr>
        <w:spacing w:after="40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ff0000"/>
          <w:sz w:val="28"/>
          <w:szCs w:val="28"/>
        </w:rPr>
      </w:pPr>
      <w:r>
        <w:rPr>
          <w:color w:val="ff0000"/>
          <w:sz w:val="28"/>
          <w:szCs w:val="28"/>
        </w:rPr>
        <w:t>our conclusion-  All investor and traders please beware from all fraud done through leading media broadcaster and learn share market first.</w:t>
      </w:r>
    </w:p>
    <w:p>
      <w:pPr>
        <w:spacing w:after="40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sz w:val="28"/>
          <w:szCs w:val="28"/>
        </w:rPr>
      </w:pPr>
      <w:r>
        <w:rPr>
          <w:color w:val="000000"/>
          <w:sz w:val="28"/>
          <w:szCs w:val="28"/>
        </w:rPr>
        <w:t>Market analysis- market are at all time high except some sector like IT and metal so we have to concentrate our focus to these sector for future.</w:t>
      </w:r>
    </w:p>
    <w:p>
      <w:pPr>
        <w:spacing w:after="40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sz w:val="28"/>
          <w:szCs w:val="28"/>
        </w:rPr>
      </w:pPr>
      <w:r>
        <w:rPr>
          <w:color w:val="000000"/>
          <w:sz w:val="28"/>
          <w:szCs w:val="28"/>
        </w:rPr>
        <w:t>some interesting chart and data-</w:t>
      </w:r>
    </w:p>
    <w:p>
      <w:pPr>
        <w:spacing w:after="40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sz w:val="28"/>
          <w:szCs w:val="28"/>
        </w:rPr>
      </w:pPr>
      <w:r>
        <w:rPr>
          <w:noProof/>
        </w:rPr>
        <w:drawing>
          <wp:inline distT="114300" distB="114300" distL="114300" distR="114300">
            <wp:extent cx="5955030" cy="2691765"/>
            <wp:effectExtent l="0" t="0" r="0" b="0"/>
            <wp:docPr id="4"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2"/>
                    <pic:cNvPicPr>
                      <a:picLocks noChangeAspect="1"/>
                      <a:extLst>
                        <a:ext uri="smNativeData">
                          <sm:smNativeData xmlns:sm="smNativeData" val="SMDATA_16_zwLrZR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KIkAACPEAAAoiQAAI8Q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AIIAAAAAAAAAAAAAAQAAAAAAAACWAAAAAAAAAAAAAACWAAAAoiQAAI8QAAAAAAAAlgAAAJYAAAAoAAAACAAAAAEAAAABAAAA"/>
                        </a:ext>
                      </a:extLst>
                    </pic:cNvPicPr>
                  </pic:nvPicPr>
                  <pic:blipFill>
                    <a:blip r:embed="rId15"/>
                    <a:stretch>
                      <a:fillRect/>
                    </a:stretch>
                  </pic:blipFill>
                  <pic:spPr>
                    <a:xfrm>
                      <a:off x="0" y="0"/>
                      <a:ext cx="5955030" cy="2691765"/>
                    </a:xfrm>
                    <a:prstGeom prst="rect">
                      <a:avLst/>
                    </a:prstGeom>
                    <a:noFill/>
                    <a:ln w="12700">
                      <a:noFill/>
                    </a:ln>
                  </pic:spPr>
                </pic:pic>
              </a:graphicData>
            </a:graphic>
          </wp:inline>
        </w:drawing>
      </w:r>
      <w:r>
        <w:rPr>
          <w:color w:val="000000"/>
          <w:sz w:val="28"/>
          <w:szCs w:val="28"/>
        </w:rPr>
      </w:r>
    </w:p>
    <w:p>
      <w:pPr>
        <w:spacing w:after="40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sz w:val="28"/>
          <w:szCs w:val="28"/>
        </w:rPr>
      </w:pPr>
      <w:r>
        <w:rPr>
          <w:color w:val="000000"/>
          <w:sz w:val="28"/>
          <w:szCs w:val="28"/>
        </w:rPr>
        <w:t xml:space="preserve">Bosch is at 28000 level and my prediction of 50000 for long term with lowest risk. </w:t>
      </w:r>
    </w:p>
    <w:p>
      <w:pPr>
        <w:spacing/>
        <w:jc w:val="cente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7f00"/>
          <w:sz w:val="40"/>
          <w:szCs w:val="40"/>
          <w:u w:color="auto" w:val="single"/>
        </w:rPr>
      </w:pPr>
      <w:r>
        <w:rPr>
          <w:color w:val="007f00"/>
          <w:sz w:val="40"/>
          <w:szCs w:val="40"/>
          <w:u w:color="auto" w:val="single"/>
        </w:rPr>
        <w:t>Message for investors and partners</w:t>
      </w:r>
    </w:p>
    <w:p>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sz w:val="28"/>
          <w:szCs w:val="28"/>
        </w:rPr>
      </w:pPr>
      <w:r>
        <w:rPr>
          <w:color w:val="000000"/>
          <w:sz w:val="28"/>
          <w:szCs w:val="28"/>
        </w:rPr>
        <w:t>Dear</w:t>
      </w:r>
    </w:p>
    <w:p>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sz w:val="28"/>
          <w:szCs w:val="28"/>
        </w:rPr>
      </w:pPr>
      <w:r>
        <w:rPr>
          <w:color w:val="000000"/>
          <w:sz w:val="28"/>
          <w:szCs w:val="28"/>
        </w:rPr>
        <w:t xml:space="preserve">        Partners/Investors/Learner</w:t>
      </w:r>
    </w:p>
    <w:p>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sz w:val="28"/>
          <w:szCs w:val="28"/>
        </w:rPr>
      </w:pPr>
      <w:r>
        <w:rPr>
          <w:color w:val="000000"/>
          <w:sz w:val="28"/>
          <w:szCs w:val="28"/>
        </w:rPr>
      </w:r>
    </w:p>
    <w:p>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sz w:val="28"/>
          <w:szCs w:val="28"/>
        </w:rPr>
      </w:pPr>
      <w:r>
        <w:rPr>
          <w:color w:val="000000"/>
          <w:sz w:val="28"/>
          <w:szCs w:val="28"/>
        </w:rPr>
        <w:t xml:space="preserve">        we all are working for Ebitcash &amp; k from different geographical place but our </w:t>
      </w:r>
    </w:p>
    <w:p>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sz w:val="28"/>
          <w:szCs w:val="28"/>
        </w:rPr>
      </w:pPr>
      <w:r>
        <w:rPr>
          <w:color w:val="000000"/>
          <w:sz w:val="28"/>
          <w:szCs w:val="28"/>
        </w:rPr>
        <w:t>vission is centre for a specific goal that is “</w:t>
      </w:r>
      <w:r>
        <w:rPr>
          <w:color w:val="007f00"/>
          <w:sz w:val="28"/>
          <w:szCs w:val="28"/>
        </w:rPr>
        <w:t>grow with growing economy</w:t>
      </w:r>
      <w:r>
        <w:rPr>
          <w:color w:val="000000"/>
          <w:sz w:val="28"/>
          <w:szCs w:val="28"/>
        </w:rPr>
        <w:t>”.here is some devlopment which were happen in past small frame of time.</w:t>
      </w:r>
    </w:p>
    <w:p>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sz w:val="28"/>
          <w:szCs w:val="28"/>
        </w:rPr>
      </w:pPr>
      <w:r>
        <w:rPr>
          <w:color w:val="000000"/>
          <w:sz w:val="28"/>
          <w:szCs w:val="28"/>
        </w:rPr>
      </w:r>
    </w:p>
    <w:p>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sz w:val="28"/>
          <w:szCs w:val="28"/>
        </w:rPr>
      </w:pPr>
      <w:r>
        <w:rPr>
          <w:color w:val="000000"/>
          <w:sz w:val="28"/>
          <w:szCs w:val="28"/>
        </w:rPr>
        <w:t>1. Ebitcash family is growing day by day we initiate from a idea and now we reached 25+ member.</w:t>
      </w:r>
    </w:p>
    <w:p>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sz w:val="28"/>
          <w:szCs w:val="28"/>
        </w:rPr>
      </w:pPr>
      <w:r>
        <w:rPr>
          <w:color w:val="000000"/>
          <w:sz w:val="28"/>
          <w:szCs w:val="28"/>
        </w:rPr>
        <w:t>2.Our online presence through website,social media page is increasing day by day</w:t>
      </w:r>
    </w:p>
    <w:p>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sz w:val="28"/>
          <w:szCs w:val="28"/>
        </w:rPr>
      </w:pPr>
      <w:r>
        <w:rPr>
          <w:color w:val="000000"/>
          <w:sz w:val="28"/>
          <w:szCs w:val="28"/>
        </w:rPr>
        <w:t>3.capital allocation on different platform work properly.</w:t>
      </w:r>
    </w:p>
    <w:p>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sz w:val="28"/>
          <w:szCs w:val="28"/>
        </w:rPr>
      </w:pPr>
      <w:r>
        <w:rPr>
          <w:color w:val="000000"/>
          <w:sz w:val="28"/>
          <w:szCs w:val="28"/>
        </w:rPr>
        <w:t>4.After three major financial event market is stable that is good for us and expect a good time for market ahead all sebi notices are in favour of retailer that is good for us and slowly and steadily we are going to hit our one year plan.</w:t>
      </w:r>
    </w:p>
    <w:p>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sz w:val="28"/>
          <w:szCs w:val="28"/>
        </w:rPr>
      </w:pPr>
      <w:r>
        <w:rPr>
          <w:color w:val="000000"/>
          <w:sz w:val="28"/>
          <w:szCs w:val="28"/>
        </w:rPr>
      </w:r>
    </w:p>
    <w:p>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sz w:val="28"/>
          <w:szCs w:val="28"/>
        </w:rPr>
      </w:pPr>
      <w:r>
        <w:rPr>
          <w:color w:val="000000"/>
          <w:sz w:val="28"/>
          <w:szCs w:val="28"/>
        </w:rPr>
      </w:r>
    </w:p>
    <w:p>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sz w:val="28"/>
          <w:szCs w:val="28"/>
        </w:rPr>
      </w:pPr>
      <w:r>
        <w:rPr>
          <w:color w:val="000000"/>
          <w:sz w:val="28"/>
          <w:szCs w:val="28"/>
        </w:rPr>
        <w:t xml:space="preserve">                                                                  Thank you all for believe on EBITCASH</w:t>
      </w:r>
    </w:p>
    <w:p>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sz w:val="28"/>
          <w:szCs w:val="28"/>
        </w:rPr>
      </w:pPr>
      <w:r>
        <w:rPr>
          <w:color w:val="000000"/>
          <w:sz w:val="28"/>
          <w:szCs w:val="28"/>
        </w:rPr>
        <w:t xml:space="preserve">                                                            </w:t>
      </w:r>
    </w:p>
    <w:p>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sz w:val="28"/>
          <w:szCs w:val="28"/>
        </w:rPr>
      </w:pPr>
      <w:r>
        <w:rPr>
          <w:color w:val="000000"/>
          <w:sz w:val="28"/>
          <w:szCs w:val="28"/>
        </w:rPr>
      </w:r>
    </w:p>
    <w:p>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sz w:val="28"/>
          <w:szCs w:val="28"/>
        </w:rPr>
      </w:pPr>
      <w:r>
        <w:rPr>
          <w:color w:val="000000"/>
          <w:sz w:val="28"/>
          <w:szCs w:val="28"/>
        </w:rPr>
        <w:t xml:space="preserve">                                                                                </w:t>
      </w:r>
      <w:r>
        <w:rPr>
          <w:noProof/>
        </w:rPr>
        <w:drawing>
          <wp:inline distT="114300" distB="114300" distL="114300" distR="114300">
            <wp:extent cx="1714500" cy="473710"/>
            <wp:effectExtent l="0" t="0" r="0" b="0"/>
            <wp:docPr id="5" name="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3"/>
                    <pic:cNvPicPr>
                      <a:picLocks noChangeAspect="1"/>
                      <a:extLst>
                        <a:ext uri="smNativeData">
                          <sm:smNativeData xmlns:sm="smNativeData" val="SMDATA_16_zwLrZR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IwKAADqAgAAjAoAAOoC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AIIAAAAAAAAAAAAAAQAAAAAAAACWAAAAAQAAAAAAAACWAAAAjAoAAOoCAAAAAAAAlgAAAJYAAAAoAAAACAAAAAEAAAABAAAA"/>
                        </a:ext>
                      </a:extLst>
                    </pic:cNvPicPr>
                  </pic:nvPicPr>
                  <pic:blipFill>
                    <a:blip r:embed="rId16"/>
                    <a:stretch>
                      <a:fillRect/>
                    </a:stretch>
                  </pic:blipFill>
                  <pic:spPr>
                    <a:xfrm>
                      <a:off x="0" y="0"/>
                      <a:ext cx="1714500" cy="473710"/>
                    </a:xfrm>
                    <a:prstGeom prst="rect">
                      <a:avLst/>
                    </a:prstGeom>
                    <a:noFill/>
                    <a:ln w="12700">
                      <a:noFill/>
                    </a:ln>
                  </pic:spPr>
                </pic:pic>
              </a:graphicData>
            </a:graphic>
          </wp:inline>
        </w:drawing>
      </w:r>
      <w:r>
        <w:rPr>
          <w:color w:val="000000"/>
          <w:sz w:val="28"/>
          <w:szCs w:val="28"/>
        </w:rPr>
      </w:r>
    </w:p>
    <w:p>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sz w:val="28"/>
          <w:szCs w:val="28"/>
        </w:rPr>
      </w:pPr>
      <w:r>
        <w:rPr>
          <w:color w:val="000000"/>
          <w:sz w:val="28"/>
          <w:szCs w:val="28"/>
        </w:rPr>
        <w:t xml:space="preserve">                                                                                </w:t>
      </w:r>
      <w:r>
        <w:rPr>
          <w:noProof/>
        </w:rPr>
        <w:drawing>
          <wp:inline distT="114300" distB="114300" distL="114300" distR="114300">
            <wp:extent cx="1714500" cy="1148080"/>
            <wp:effectExtent l="0" t="0" r="0" b="0"/>
            <wp:docPr id="6" name="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4"/>
                    <pic:cNvPicPr>
                      <a:picLocks noChangeAspect="1"/>
                      <a:extLst>
                        <a:ext uri="smNativeData">
                          <sm:smNativeData xmlns:sm="smNativeData" val="SMDATA_16_zwLrZR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IwKAAAQBwAAjAoAABAH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AIIAAAAAAAAAAAAAAAAAAAAAAACWAAAAAAAAAAAAAACWAAAAjAoAABAHAAAAAAAAlgAAAJYAAAAoAAAACAAAAAEAAAABAAAA"/>
                        </a:ext>
                      </a:extLst>
                    </pic:cNvPicPr>
                  </pic:nvPicPr>
                  <pic:blipFill>
                    <a:blip r:embed="rId17"/>
                    <a:stretch>
                      <a:fillRect/>
                    </a:stretch>
                  </pic:blipFill>
                  <pic:spPr>
                    <a:xfrm>
                      <a:off x="0" y="0"/>
                      <a:ext cx="1714500" cy="1148080"/>
                    </a:xfrm>
                    <a:prstGeom prst="rect">
                      <a:avLst/>
                    </a:prstGeom>
                    <a:noFill/>
                    <a:ln w="12700">
                      <a:noFill/>
                    </a:ln>
                  </pic:spPr>
                </pic:pic>
              </a:graphicData>
            </a:graphic>
          </wp:inline>
        </w:drawing>
      </w:r>
      <w:r>
        <w:rPr>
          <w:color w:val="000000"/>
          <w:sz w:val="28"/>
          <w:szCs w:val="28"/>
        </w:rPr>
      </w:r>
    </w:p>
    <w:p>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sz w:val="28"/>
          <w:szCs w:val="28"/>
          <w:u w:color="auto" w:val="single"/>
        </w:rPr>
      </w:pPr>
      <w:r>
        <w:rPr>
          <w:color w:val="000000"/>
          <w:sz w:val="28"/>
          <w:szCs w:val="28"/>
          <w:u w:color="auto" w:val="single"/>
        </w:rPr>
        <w:t xml:space="preserve">   </w:t>
      </w:r>
    </w:p>
    <w:sectPr>
      <w:footnotePr>
        <w:pos w:val="pageBottom"/>
        <w:numFmt w:val="decimal"/>
        <w:numStart w:val="1"/>
        <w:numRestart w:val="continuous"/>
      </w:footnotePr>
      <w:endnotePr>
        <w:pos w:val="docEnd"/>
        <w:numFmt w:val="lowerRoman"/>
        <w:numStart w:val="1"/>
        <w:numRestart w:val="continuous"/>
      </w:endnotePr>
      <w:type w:val="continuous"/>
      <w:pgSz w:h="15840" w:w="12240"/>
      <w:pgMar w:left="1440" w:top="1440" w:right="1440" w:bottom="1440"/>
      <w:paperSrc w:first="0" w:other="0" a="0" b="0"/>
      <w:pgNumType w:fmt="decimal"/>
      <w:tmGutter w:val="1"/>
      <w:mirrorMargins w:val="0"/>
      <w:tmSection w: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default"/>
  </w:font>
  <w:font w:name="SimSun">
    <w:panose1 w:val="02010600030101010101"/>
    <w:charset w:val="00"/>
    <w:family w:val="auto"/>
    <w:pitch w:val="default"/>
  </w:font>
  <w:font w:name="Arial">
    <w:panose1 w:val="020B0604020202020204"/>
    <w:charset w:val="00"/>
    <w:family w:val="swiss"/>
    <w:pitch w:val="default"/>
  </w:font>
  <w:font w:name="Wingdings">
    <w:panose1 w:val="05000000000000000000"/>
    <w:charset w:val="02"/>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abstractNum w:abstractNumId="0">
    <w:multiLevelType w:val="hybridMultilevel"/>
    <w:tmNoNumList/>
    <w:lvl w:ilvl="0">
      <w:numFmt w:val="none"/>
      <w:lvlText w:val=""/>
      <w:lvlJc w:val="left"/>
      <w:pPr>
        <w:tabs>
          <w:tab w:val="num" w:pos="360"/>
        </w:tabs>
        <w:ind w:left="360" w:hanging="360"/>
      </w:pPr>
    </w:lvl>
    <w:lvl w:ilvl="1">
      <w:numFmt w:val="none"/>
      <w:lvlText w:val=""/>
      <w:lvlJc w:val="left"/>
      <w:pPr>
        <w:tabs>
          <w:tab w:val="num" w:pos="360"/>
        </w:tabs>
        <w:ind w:left="360" w:hanging="360"/>
      </w:pPr>
    </w:lvl>
    <w:lvl w:ilvl="2">
      <w:numFmt w:val="none"/>
      <w:lvlText w:val=""/>
      <w:lvlJc w:val="left"/>
      <w:pPr>
        <w:tabs>
          <w:tab w:val="num" w:pos="360"/>
        </w:tabs>
        <w:ind w:left="360" w:hanging="360"/>
      </w:pPr>
    </w:lvl>
    <w:lvl w:ilvl="3">
      <w:numFmt w:val="none"/>
      <w:lvlText w:val=""/>
      <w:lvlJc w:val="left"/>
      <w:pPr>
        <w:tabs>
          <w:tab w:val="num" w:pos="360"/>
        </w:tabs>
        <w:ind w:left="360" w:hanging="360"/>
      </w:pPr>
    </w:lvl>
    <w:lvl w:ilvl="4">
      <w:numFmt w:val="none"/>
      <w:lvlText w:val=""/>
      <w:lvlJc w:val="left"/>
      <w:pPr>
        <w:tabs>
          <w:tab w:val="num" w:pos="360"/>
        </w:tabs>
        <w:ind w:left="360" w:hanging="360"/>
      </w:pPr>
    </w:lvl>
    <w:lvl w:ilvl="5">
      <w:numFmt w:val="none"/>
      <w:lvlText w:val=""/>
      <w:lvlJc w:val="left"/>
      <w:pPr>
        <w:tabs>
          <w:tab w:val="num" w:pos="360"/>
        </w:tabs>
        <w:ind w:left="360" w:hanging="360"/>
      </w:pPr>
    </w:lvl>
    <w:lvl w:ilvl="6">
      <w:numFmt w:val="none"/>
      <w:lvlText w:val=""/>
      <w:lvlJc w:val="left"/>
      <w:pPr>
        <w:tabs>
          <w:tab w:val="num" w:pos="360"/>
        </w:tabs>
        <w:ind w:left="360" w:hanging="360"/>
      </w:pPr>
    </w:lvl>
    <w:lvl w:ilvl="7">
      <w:numFmt w:val="none"/>
      <w:lvlText w:val=""/>
      <w:lvlJc w:val="left"/>
      <w:pPr>
        <w:tabs>
          <w:tab w:val="num" w:pos="360"/>
        </w:tabs>
        <w:ind w:left="360" w:hanging="360"/>
      </w:pPr>
    </w:lvl>
    <w:lvl w:ilvl="8">
      <w:numFmt w:val="none"/>
      <w:lvlText w:val=""/>
      <w:lvlJc w:val="left"/>
      <w:pPr>
        <w:tabs>
          <w:tab w:val="num"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view w:val="print"/>
  <w:defaultTabStop w:val="720"/>
  <w:autoHyphenation w:val="0"/>
  <w:doNotShadeFormData w:val="1"/>
  <w:captions>
    <w:caption w:name="Table" w:pos="below" w:numFmt="decimal"/>
    <w:caption w:name="Figure" w:pos="below" w:numFmt="decimal"/>
    <w:caption w:name="Picture" w:pos="below" w:numFmt="decimal"/>
  </w:captions>
  <w:drawingGridHorizontalSpacing w:val="283"/>
  <w:drawingGridVerticalSpacing w:val="283"/>
  <w:revisionView w:comments="1" w:markup="1" w:insDel="1" w:formatting="1"/>
  <w:footnotePr>
    <w:pos w:val="pageBottom"/>
    <w:numFmt w:val="decimal"/>
    <w:numStart w:val="1"/>
    <w:numRestart w:val="continuous"/>
  </w:footnotePr>
  <w:endnotePr>
    <w:pos w:val="docEnd"/>
    <w:numFmt w:val="lowerRoman"/>
    <w:numStart w:val="1"/>
    <w:numRestart w:val="continuous"/>
  </w:endnotePr>
  <w:compat>
    <w:compatSetting w:name="compatibilityMode" w:uri="http://schemas.microsoft.com/office/word" w:val="15"/>
  </w:compat>
  <w:shapeDefaults>
    <o:shapedefaults v:ext="edit" spidmax="1029"/>
    <o:shapelayout v:ext="edit">
      <o:rules v:ext="edit"/>
    </o:shapelayout>
  </w:shapeDefaults>
  <w:tmPrefOne w:val="16"/>
  <w:tmPrefTwo w:val="1"/>
  <w:tmFmtPref w:val="54533195"/>
  <w:tmCommentsPr>
    <w:tmCommentsPlace w:val="0"/>
    <w:tmCommentsWidth w:val="3240"/>
    <w:tmCommentsColor w:val="-1"/>
  </w:tmCommentsPr>
  <w:tmReviewPr>
    <w:tmReviewEnabled w:val="0"/>
    <w:tmReviewShow w:val="1"/>
    <w:tmReviewPrint w:val="0"/>
    <w:tmRevisionNum w:val="2"/>
    <w:tmReviewMarkIns w:val="4"/>
    <w:tmReviewColorIns w:val="-1"/>
    <w:tmReviewMarkDel w:val="6"/>
    <w:tmReviewColorDel w:val="-1"/>
    <w:tmReviewMarkFmt w:val="1"/>
    <w:tmReviewColorFmt w:val="-1"/>
    <w:tmReviewMarkLn w:val="1"/>
    <w:tmReviewColorLn w:val="0"/>
    <w:tmReviewToolTip w:val="1"/>
  </w:tmReviewPr>
  <w:tmLastPos>
    <w:tmLastPosPage w:val="2"/>
    <w:tmLastPosSelect w:val="0"/>
    <w:tmLastPosFrameIdx w:val="0"/>
    <w:tmLastPosCaret>
      <w:tmLastPosPgfIdx w:val="32"/>
      <w:tmLastPosIdx w:val="144"/>
    </w:tmLastPosCaret>
    <w:tmLastPosAnchor>
      <w:tmLastPosPgfIdx w:val="0"/>
      <w:tmLastPosIdx w:val="0"/>
    </w:tmLastPosAnchor>
    <w:tmLastPosTblRect w:left="0" w:top="0" w:right="0" w:bottom="0"/>
  </w:tmLastPos>
  <w:tmAppRevision w:date="1709900495" w:val="1068" w:fileVer="342" w:fileVerOS="4">
    <w:pdfExportOpt pagesRangeIndex="1" pagesSelectionIndex="0" qualityIndex="0" embedFonts="2" useJpegs="0" useSubsetFonts="1" useAlpha="1" relativeLinks="0" useInteractiveForms="0" taggedPdf="1" pane="0" zoom="0" zoomScale="100" layout="0" includeDoc="0" viewFlags="0" openViewer="1" jpegQuality="90" flags="252" tocGen="1" tocLevels="9" exportComments="0" exportChanges="0" name="C:\Users\KK\Desktop\EBITCASH  FINOTE.pdf" map="1"/>
  </w:tmAppRevision>
  <w:guidesAndGrid showGuides="1" lockGuides="0" snapToGuides="1" snapToPageMargins="0" tolerance="8" gridDistanceHorizontal="283" gridDistanceVertical="283" showGrid="0" snapToGrid="0"/>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hAnsi="Times New Roman" w:eastAsia="SimSun" w:cs="Times New Roman"/>
        <w:kern w:val="1"/>
        <w:sz w:val="20"/>
        <w:szCs w:val="20"/>
        <w:lang w:val="en-us" w:eastAsia="zh-cn" w:bidi="ar-sa"/>
      </w:rPr>
    </w:rPrDefault>
    <w:pPrDefault>
      <w:pPr>
        <w:widowControl w:val="0"/>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key w:val="1072"/>
  </w:style>
  <w:style w:type="paragraph" w:styleId="para1">
    <w:name w:val="heading 1"/>
    <w:qFormat/>
    <w:basedOn w:val="para0"/>
    <w:next w:val="para0"/>
    <w:pPr>
      <w:spacing w:before="240" w:after="60"/>
      <w:keepNext/>
      <w:outlineLvl w:val="0"/>
      <w:keepLines/>
    </w:pPr>
    <w:rPr>
      <w:rFonts w:ascii="Arial" w:hAnsi="Arial" w:cs="Arial"/>
      <w:b/>
      <w:bCs/>
      <w:sz w:val="36"/>
      <w:szCs w:val="36"/>
    </w:rPr>
    <w:key w:val="1073"/>
  </w:style>
  <w:style w:type="paragraph" w:styleId="para2">
    <w:name w:val="heading 2"/>
    <w:qFormat/>
    <w:basedOn w:val="para1"/>
    <w:next w:val="para0"/>
    <w:pPr>
      <w:outlineLvl w:val="1"/>
    </w:pPr>
    <w:rPr>
      <w:sz w:val="32"/>
      <w:szCs w:val="32"/>
    </w:rPr>
    <w:key w:val="1074"/>
  </w:style>
  <w:style w:type="paragraph" w:styleId="para3">
    <w:name w:val="heading 3"/>
    <w:qFormat/>
    <w:basedOn w:val="para2"/>
    <w:next w:val="para0"/>
    <w:pPr>
      <w:outlineLvl w:val="2"/>
    </w:pPr>
    <w:rPr>
      <w:sz w:val="28"/>
      <w:szCs w:val="28"/>
    </w:rPr>
    <w:key w:val="1075"/>
  </w:style>
  <w:style w:type="character" w:styleId="char0" w:default="1">
    <w:name w:val="Default Paragraph Font"/>
  </w:style>
  <w:style w:type="character" w:styleId="char1">
    <w:name w:val="Hyperlink"/>
    <w:rPr>
      <w:color w:val="0000ff"/>
      <w:u w:color="auto" w:val="single"/>
    </w:rPr>
  </w:style>
  <w:style w:type="table" w:default="1" w:styleId="TableNormal">
    <w:name w:val="Normal Table"/>
    <w:uiPriority w:val="99"/>
    <w:semiHidden/>
    <w:unhideWhenUsed/>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docDefaults>
    <w:rPrDefault>
      <w:rPr>
        <w:rFonts w:ascii="Times New Roman" w:hAnsi="Times New Roman" w:eastAsia="SimSun" w:cs="Times New Roman"/>
        <w:kern w:val="1"/>
        <w:sz w:val="20"/>
        <w:szCs w:val="20"/>
        <w:lang w:val="en-us" w:eastAsia="zh-cn" w:bidi="ar-sa"/>
      </w:rPr>
    </w:rPrDefault>
    <w:pPrDefault>
      <w:pPr>
        <w:widowControl w:val="0"/>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key w:val="1072"/>
  </w:style>
  <w:style w:type="paragraph" w:styleId="para1">
    <w:name w:val="heading 1"/>
    <w:qFormat/>
    <w:basedOn w:val="para0"/>
    <w:next w:val="para0"/>
    <w:pPr>
      <w:spacing w:before="240" w:after="60"/>
      <w:keepNext/>
      <w:outlineLvl w:val="0"/>
      <w:keepLines/>
    </w:pPr>
    <w:rPr>
      <w:rFonts w:ascii="Arial" w:hAnsi="Arial" w:cs="Arial"/>
      <w:b/>
      <w:bCs/>
      <w:sz w:val="36"/>
      <w:szCs w:val="36"/>
    </w:rPr>
    <w:key w:val="1073"/>
  </w:style>
  <w:style w:type="paragraph" w:styleId="para2">
    <w:name w:val="heading 2"/>
    <w:qFormat/>
    <w:basedOn w:val="para1"/>
    <w:next w:val="para0"/>
    <w:pPr>
      <w:outlineLvl w:val="1"/>
    </w:pPr>
    <w:rPr>
      <w:sz w:val="32"/>
      <w:szCs w:val="32"/>
    </w:rPr>
    <w:key w:val="1074"/>
  </w:style>
  <w:style w:type="paragraph" w:styleId="para3">
    <w:name w:val="heading 3"/>
    <w:qFormat/>
    <w:basedOn w:val="para2"/>
    <w:next w:val="para0"/>
    <w:pPr>
      <w:outlineLvl w:val="2"/>
    </w:pPr>
    <w:rPr>
      <w:sz w:val="28"/>
      <w:szCs w:val="28"/>
    </w:rPr>
    <w:key w:val="1075"/>
  </w:style>
  <w:style w:type="character" w:styleId="char0" w:default="1">
    <w:name w:val="Default Paragraph Font"/>
  </w:style>
  <w:style w:type="character" w:styleId="char1">
    <w:name w:val="Hyperlink"/>
    <w:rPr>
      <w:color w:val="0000ff"/>
      <w:u w:color="auto" w:val="single"/>
    </w:rPr>
  </w:style>
  <w:style w:type="table" w:default="1" w:styleId="TableNormal">
    <w:name w:val="Normal Table"/>
    <w:uiPriority w:val="99"/>
    <w:semiHidden/>
    <w:unhideWhenUsed/>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image" Target="media/image1.png"/><Relationship Id="rId9" Type="http://schemas.openxmlformats.org/officeDocument/2006/relationships/image" Target="media/image2.emf"/><Relationship Id="rId10" Type="http://schemas.openxmlformats.org/officeDocument/2006/relationships/oleObject" Target="embeddings/oleObject1.bin"/><Relationship Id="rId11" Type="http://schemas.openxmlformats.org/officeDocument/2006/relationships/image" Target="media/image3.emf"/><Relationship Id="rId12" Type="http://schemas.openxmlformats.org/officeDocument/2006/relationships/oleObject" Target="embeddings/oleObject2.bin"/><Relationship Id="rId13" Type="http://schemas.openxmlformats.org/officeDocument/2006/relationships/image" Target="media/image4.emf"/><Relationship Id="rId14" Type="http://schemas.openxmlformats.org/officeDocument/2006/relationships/oleObject" Target="embeddings/oleObject3.bin"/><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FFFFFF"/>
      </a:dk1>
      <a:lt1>
        <a:sysClr val="window" lastClr="00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SimSun"/>
        <a:cs typeface="Arial"/>
      </a:majorFont>
      <a:minorFont>
        <a:latin typeface="Times New Roman"/>
        <a:ea typeface="SimSu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Application>TextMaker free rev.1068</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cp:lastPrinted>2024-03-08T12:23:48Z</cp:lastPrinted>
  <dcterms:created xsi:type="dcterms:W3CDTF">2024-03-08T06:10:28Z</dcterms:created>
  <dcterms:modified xsi:type="dcterms:W3CDTF">2024-03-08T12:21:35Z</dcterms:modified>
</cp:coreProperties>
</file>